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Дело № 5-4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 w:rsidRPr="00AC3EA7">
        <w:rPr>
          <w:rFonts w:ascii="Times New Roman" w:hAnsi="Times New Roman" w:cs="Times New Roman"/>
          <w:sz w:val="27"/>
          <w:szCs w:val="27"/>
        </w:rPr>
        <w:t>2/2024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C3EA7">
        <w:rPr>
          <w:rFonts w:ascii="Times New Roman" w:hAnsi="Times New Roman" w:cs="Times New Roman"/>
          <w:sz w:val="27"/>
          <w:szCs w:val="27"/>
        </w:rPr>
        <w:t>003</w:t>
      </w:r>
      <w:r w:rsidRPr="00AC3EA7" w:rsidR="00FA34F1">
        <w:rPr>
          <w:rFonts w:ascii="Times New Roman" w:hAnsi="Times New Roman" w:cs="Times New Roman"/>
          <w:sz w:val="27"/>
          <w:szCs w:val="27"/>
        </w:rPr>
        <w:t>3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0005-73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 09 января 2024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="00C42AB4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Николаевича, </w:t>
      </w:r>
      <w:r w:rsidR="00C42AB4">
        <w:rPr>
          <w:rFonts w:ascii="Times New Roman" w:hAnsi="Times New Roman" w:cs="Times New Roman"/>
          <w:sz w:val="27"/>
          <w:szCs w:val="27"/>
        </w:rPr>
        <w:t>*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4A3F60">
        <w:rPr>
          <w:rFonts w:ascii="Times New Roman" w:hAnsi="Times New Roman" w:cs="Times New Roman"/>
          <w:sz w:val="27"/>
          <w:szCs w:val="27"/>
        </w:rPr>
        <w:t>ранее к административной ответственности привлекаемого,</w:t>
      </w:r>
      <w:r w:rsidRPr="00AC3EA7">
        <w:rPr>
          <w:rFonts w:ascii="Times New Roman" w:hAnsi="Times New Roman" w:cs="Times New Roman"/>
          <w:sz w:val="27"/>
          <w:szCs w:val="27"/>
        </w:rPr>
        <w:t xml:space="preserve"> 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4516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08.01.2024 года в 00 час. 31 мин. в г. Когалыме по ул. Нефтяников, д.11 во втором подъезде на лестничной площадке третьего этажа был выявлен Беляков В.Н., который находился в общественном месте в состоянии алкогольного опьянения, в частности координация движений нарушена </w:t>
      </w:r>
      <w:r w:rsidRPr="00AC3EA7">
        <w:rPr>
          <w:rFonts w:ascii="Times New Roman" w:hAnsi="Times New Roman" w:cs="Times New Roman"/>
          <w:iCs/>
          <w:sz w:val="27"/>
          <w:szCs w:val="27"/>
        </w:rPr>
        <w:t xml:space="preserve">(при </w:t>
      </w:r>
      <w:r w:rsidRPr="00AC3EA7">
        <w:rPr>
          <w:rFonts w:ascii="Times New Roman" w:hAnsi="Times New Roman" w:cs="Times New Roman"/>
          <w:sz w:val="27"/>
          <w:szCs w:val="27"/>
        </w:rPr>
        <w:t>следовании в патрульный автомобиль, шел шатаясь из стороны в сторону), спал в подъезде, при разговоре речь была невнятная и смазанная, из полости рта исходил характерный запах алкоголя, своим неопрятным внешним видом вызывал брезгливость и отвращение (одежда пыльная, грязная). Своим видом и поведением оскорблял человеческое достоинство и общественную нравственность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 В.Н.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 признал, раскаялся.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Белякова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В.Н.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255758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Pr="00AC3EA7">
        <w:rPr>
          <w:rFonts w:ascii="Times New Roman" w:hAnsi="Times New Roman" w:cs="Times New Roman"/>
          <w:sz w:val="27"/>
          <w:szCs w:val="27"/>
        </w:rPr>
        <w:t xml:space="preserve">08.01.2024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Беляковым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AC3EA7">
        <w:rPr>
          <w:rFonts w:ascii="Times New Roman" w:hAnsi="Times New Roman" w:cs="Times New Roman"/>
          <w:sz w:val="27"/>
          <w:szCs w:val="27"/>
        </w:rPr>
        <w:t>08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 </w:t>
      </w:r>
      <w:r w:rsidRPr="00AC3EA7">
        <w:rPr>
          <w:rFonts w:ascii="Times New Roman" w:hAnsi="Times New Roman" w:cs="Times New Roman"/>
          <w:sz w:val="27"/>
          <w:szCs w:val="27"/>
        </w:rPr>
        <w:t>08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 w:rsidRPr="00AC3EA7">
        <w:rPr>
          <w:rFonts w:ascii="Times New Roman" w:hAnsi="Times New Roman" w:cs="Times New Roman"/>
          <w:sz w:val="27"/>
          <w:szCs w:val="27"/>
        </w:rPr>
        <w:t>33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 w:rsidRPr="00AC3EA7">
        <w:rPr>
          <w:rFonts w:ascii="Times New Roman" w:hAnsi="Times New Roman" w:cs="Times New Roman"/>
          <w:sz w:val="27"/>
          <w:szCs w:val="27"/>
        </w:rPr>
        <w:t>0</w:t>
      </w:r>
      <w:r w:rsidRPr="00AC3EA7" w:rsidR="00EF772D">
        <w:rPr>
          <w:rFonts w:ascii="Times New Roman" w:hAnsi="Times New Roman" w:cs="Times New Roman"/>
          <w:sz w:val="27"/>
          <w:szCs w:val="27"/>
        </w:rPr>
        <w:t>8</w:t>
      </w:r>
      <w:r w:rsidRPr="00AC3EA7" w:rsidR="009860F5">
        <w:rPr>
          <w:rFonts w:ascii="Times New Roman" w:hAnsi="Times New Roman" w:cs="Times New Roman"/>
          <w:sz w:val="27"/>
          <w:szCs w:val="27"/>
        </w:rPr>
        <w:t>.0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 w:rsidR="009860F5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Беляков</w:t>
      </w:r>
      <w:r w:rsidRPr="00AC3EA7" w:rsidR="00034502">
        <w:rPr>
          <w:rFonts w:ascii="Times New Roman" w:hAnsi="Times New Roman" w:cs="Times New Roman"/>
          <w:sz w:val="27"/>
          <w:szCs w:val="27"/>
        </w:rPr>
        <w:t>а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В.Н.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AC3EA7">
        <w:rPr>
          <w:rFonts w:ascii="Times New Roman" w:hAnsi="Times New Roman" w:cs="Times New Roman"/>
          <w:sz w:val="27"/>
          <w:szCs w:val="27"/>
        </w:rPr>
        <w:t>08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видеозаписью правонарушения, из которой усматривается, что Беляков В.Н. находился в общественном месте с признаками опьянения.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Белякова В.Н.,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Беляков В.Н.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BD413F">
        <w:rPr>
          <w:rFonts w:ascii="Times New Roman" w:hAnsi="Times New Roman" w:cs="Times New Roman"/>
          <w:sz w:val="27"/>
          <w:szCs w:val="27"/>
        </w:rPr>
        <w:t>10</w:t>
      </w:r>
      <w:r w:rsidRPr="00AC3EA7">
        <w:rPr>
          <w:rFonts w:ascii="Times New Roman" w:hAnsi="Times New Roman" w:cs="Times New Roman"/>
          <w:sz w:val="27"/>
          <w:szCs w:val="27"/>
        </w:rPr>
        <w:t xml:space="preserve"> (</w:t>
      </w:r>
      <w:r w:rsidR="00BD413F">
        <w:rPr>
          <w:rFonts w:ascii="Times New Roman" w:hAnsi="Times New Roman" w:cs="Times New Roman"/>
          <w:sz w:val="27"/>
          <w:szCs w:val="27"/>
        </w:rPr>
        <w:t>дес</w:t>
      </w:r>
      <w:r w:rsidRPr="00AC3EA7">
        <w:rPr>
          <w:rFonts w:ascii="Times New Roman" w:hAnsi="Times New Roman" w:cs="Times New Roman"/>
          <w:sz w:val="27"/>
          <w:szCs w:val="27"/>
        </w:rPr>
        <w:t>ять) суток в ОМВД России по г. Когалыму.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Срок наказания Белякову В.Н. исчислять с 09.01.2024 г. и зачесть в срок отбывания наказания срок административного задержания с 01 час. 55 мин. 08.01.2024 г.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34F1" w:rsidRPr="00AC3EA7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Н.В. Олькова 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3EA7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413F"/>
    <w:rsid w:val="00BD7F8A"/>
    <w:rsid w:val="00BE709E"/>
    <w:rsid w:val="00C111AC"/>
    <w:rsid w:val="00C114E9"/>
    <w:rsid w:val="00C31C9B"/>
    <w:rsid w:val="00C40EF2"/>
    <w:rsid w:val="00C42AB4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4516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